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399100CF" w:rsidR="000056E7" w:rsidRPr="00826FAD" w:rsidRDefault="008F5ACC" w:rsidP="0073090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Enero </w:t>
            </w:r>
            <w:bookmarkEnd w:id="0"/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B7479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0B7479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lastRenderedPageBreak/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B7479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B7479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B7479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B7479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B7479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B7479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proofErr w:type="gramStart"/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</w:t>
            </w:r>
            <w:proofErr w:type="gramEnd"/>
            <w:r w:rsidRPr="002775C2">
              <w:rPr>
                <w:lang w:val="es-DO"/>
              </w:rPr>
              <w:t xml:space="preserve">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B7479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B7479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B7479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B7479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B7479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B7479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B7479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B7479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B7479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B7479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B7479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B7479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B7479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B7479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B7479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B7479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B7479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B7479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0B7479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B7479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B7479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B7479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B7479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B7479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B7479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B7479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B7479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B7479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B7479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B7479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B7479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B7479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B7479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B7479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B7479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B7479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B7479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B7479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B7479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B7479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B7479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B7479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B7479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B7479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B7479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B7479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B7479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B7479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B7479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B7479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B7479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B7479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B7479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lastRenderedPageBreak/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B7479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B7479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B7479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B7479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0B7479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B7479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B7479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D08B17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B7479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B7479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B7479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21D66A1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B7479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B7479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4BBF736C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B7479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43F73F93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B7479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B7479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B7479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B7479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B7479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B7479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B7479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B7479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B7479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B7479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B7479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B7479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B7479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B7479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B7479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B7479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B7479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B7479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lastRenderedPageBreak/>
              <w:t xml:space="preserve">Subasta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B7479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B7479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B7479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 xml:space="preserve">Casos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B7479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B7479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B7479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B7479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B7479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B74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B7479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B74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0B7479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0B74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0B7479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0B74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B7479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B7479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B7479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B7479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B7479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B7479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B7479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B7479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B7479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B7479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B7479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0B7479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0B7479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09FB" w14:textId="77777777" w:rsidR="000B7479" w:rsidRDefault="000B7479" w:rsidP="00982766">
      <w:pPr>
        <w:spacing w:after="0" w:line="240" w:lineRule="auto"/>
      </w:pPr>
      <w:r>
        <w:separator/>
      </w:r>
    </w:p>
  </w:endnote>
  <w:endnote w:type="continuationSeparator" w:id="0">
    <w:p w14:paraId="647A40E4" w14:textId="77777777" w:rsidR="000B7479" w:rsidRDefault="000B7479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44C5" w14:textId="77777777" w:rsidR="000B7479" w:rsidRDefault="000B7479" w:rsidP="00982766">
      <w:pPr>
        <w:spacing w:after="0" w:line="240" w:lineRule="auto"/>
      </w:pPr>
      <w:r>
        <w:separator/>
      </w:r>
    </w:p>
  </w:footnote>
  <w:footnote w:type="continuationSeparator" w:id="0">
    <w:p w14:paraId="0708DA5B" w14:textId="77777777" w:rsidR="000B7479" w:rsidRDefault="000B7479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4674" w14:textId="77777777" w:rsidR="00E3605A" w:rsidRDefault="00E3605A" w:rsidP="00E3605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 xml:space="preserve">Armada de República </w:t>
    </w:r>
    <w:proofErr w:type="gramStart"/>
    <w:r>
      <w:rPr>
        <w:rFonts w:ascii="Times New Roman" w:hAnsi="Times New Roman" w:cs="Times New Roman"/>
        <w:b/>
      </w:rPr>
      <w:t>Dominicana</w:t>
    </w:r>
    <w:proofErr w:type="gramEnd"/>
    <w:r>
      <w:rPr>
        <w:rFonts w:ascii="Times New Roman" w:hAnsi="Times New Roman" w:cs="Times New Roman"/>
        <w:b/>
      </w:rPr>
      <w:t>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2ACE-6C44-4901-81C2-C77C1314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5924</Words>
  <Characters>33769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4</cp:revision>
  <cp:lastPrinted>2021-02-08T16:04:00Z</cp:lastPrinted>
  <dcterms:created xsi:type="dcterms:W3CDTF">2023-01-12T22:44:00Z</dcterms:created>
  <dcterms:modified xsi:type="dcterms:W3CDTF">2023-02-13T17:51:00Z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